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5D" w:rsidRPr="00F76A5D" w:rsidRDefault="00F76A5D" w:rsidP="00F76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320" w:after="120" w:line="252" w:lineRule="auto"/>
        <w:jc w:val="center"/>
        <w:outlineLvl w:val="4"/>
        <w:rPr>
          <w:rFonts w:ascii="Calibri" w:eastAsia="Times New Roman" w:hAnsi="Calibri" w:cs="Calibri"/>
          <w:b/>
          <w:bCs/>
          <w:lang w:eastAsia="en-IE"/>
        </w:rPr>
      </w:pPr>
      <w:r w:rsidRPr="00F76A5D">
        <w:rPr>
          <w:rFonts w:ascii="Calibri" w:eastAsiaTheme="minorEastAsia" w:hAnsi="Calibri" w:cs="Calibri"/>
          <w:b/>
          <w:bCs/>
          <w:lang w:eastAsia="en-IE"/>
        </w:rPr>
        <w:t xml:space="preserve">FORM 2.1A </w:t>
      </w:r>
      <w:r w:rsidRPr="00F76A5D">
        <w:rPr>
          <w:rFonts w:ascii="Calibri" w:eastAsia="Times New Roman" w:hAnsi="Calibri" w:cs="Calibri"/>
          <w:b/>
          <w:bCs/>
          <w:lang w:eastAsia="en-IE"/>
        </w:rPr>
        <w:t>– TYPICAL INDUCTION TOPICS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84"/>
        <w:gridCol w:w="5551"/>
        <w:gridCol w:w="841"/>
        <w:gridCol w:w="702"/>
        <w:gridCol w:w="764"/>
      </w:tblGrid>
      <w:tr w:rsidR="00F76A5D" w:rsidRPr="00F76A5D" w:rsidTr="00933E4F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sz w:val="48"/>
                <w:szCs w:val="48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b/>
                <w:bCs/>
                <w:sz w:val="48"/>
                <w:szCs w:val="48"/>
                <w:lang w:eastAsia="en-IE"/>
              </w:rPr>
              <w:t>TYPICAL INDUCTION TOPICS</w:t>
            </w:r>
          </w:p>
        </w:tc>
      </w:tr>
      <w:tr w:rsidR="00F76A5D" w:rsidRPr="00F76A5D" w:rsidTr="00933E4F"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  <w:t>PURPOSE</w:t>
            </w:r>
          </w:p>
        </w:tc>
        <w:tc>
          <w:tcPr>
            <w:tcW w:w="785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  <w:t xml:space="preserve">TO FAMILIARISE EMPLOYEES WITH THE HEALTH &amp; SAFETY RULES AND PROCEDURES BEFORE THEY START WORK ON SITE. TO BE USED IN CONJUNCTION WITH FORM 2.1 </w:t>
            </w:r>
            <w:r w:rsidRPr="00F76A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– INDUCTION AND SAFE PASS REGISTER IN APPENDIX 2</w:t>
            </w:r>
          </w:p>
        </w:tc>
      </w:tr>
      <w:tr w:rsidR="00F76A5D" w:rsidRPr="00F76A5D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76A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NO.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76A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RECOMMENDED TOPICS TO BE DISCUSSED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76A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YES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76A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NO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76A5D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N/A</w:t>
            </w:r>
          </w:p>
        </w:tc>
      </w:tr>
      <w:tr w:rsidR="00F76A5D" w:rsidRPr="00F76A5D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The competencies and qualifications (e.g. Safe Pass, CSCS) of workers to be inducted have been checked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 xml:space="preserve">Employees have been briefed on method statements / SSWPs where relevant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PPE is available and worn as required:</w:t>
            </w: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 xml:space="preserve">Hard hat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 xml:space="preserve">Safety glasses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 xml:space="preserve">Safety footwear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 xml:space="preserve">High-visibility clothing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 xml:space="preserve">Ear protection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Other (specify)______________________________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 xml:space="preserve">Emergency procedures and location of: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Assembly point and evacuation route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Closest medical facility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Contact details of emergency services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Provisions for emergency communications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Firefighting equipment, e.g. fire extinguishers and hose reels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First Aid:</w:t>
            </w: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Names of the first aiders and where to obtain treatment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16"/>
                <w:szCs w:val="16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The location of the first-aid facilities / kits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16"/>
                <w:szCs w:val="16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 xml:space="preserve">Names and contact details of the Health and Safety Representative(s)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Location of welfare facilities (including toilets and drinking water)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 xml:space="preserve">Accident reporting procedures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>Site security procedures and site rules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lang w:eastAsia="en-IE"/>
              </w:rPr>
              <w:t xml:space="preserve">Question and answer session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eastAsia="en-IE"/>
              </w:rPr>
            </w:pPr>
          </w:p>
        </w:tc>
      </w:tr>
      <w:tr w:rsidR="00F76A5D" w:rsidRPr="00F76A5D" w:rsidTr="00933E4F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  <w:t>NOTE: ENSURE TRAINING IS PROVIDED IN A FORM, MANNER AND LANGUAGE THAT IS APPROPRIATE AND IS REASONABLY LIKELY TO BE UNDERSTOOD BY THE EMPLOYEE</w:t>
            </w:r>
          </w:p>
        </w:tc>
      </w:tr>
      <w:tr w:rsidR="00F76A5D" w:rsidRPr="00F76A5D" w:rsidTr="00933E4F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5D" w:rsidRPr="00F76A5D" w:rsidRDefault="00F76A5D" w:rsidP="00F76A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</w:pPr>
            <w:r w:rsidRPr="00F76A5D">
              <w:rPr>
                <w:rFonts w:ascii="Calibri" w:eastAsiaTheme="minorEastAsia" w:hAnsi="Calibri" w:cs="Calibri"/>
                <w:sz w:val="24"/>
                <w:szCs w:val="24"/>
                <w:lang w:eastAsia="en-IE"/>
              </w:rPr>
              <w:t>PERSON RESPONSIBLE FOR CARRYING OUT INDUCTION TRAINING:</w:t>
            </w:r>
          </w:p>
        </w:tc>
      </w:tr>
    </w:tbl>
    <w:p w:rsidR="00F76A5D" w:rsidRPr="00F76A5D" w:rsidRDefault="00F76A5D" w:rsidP="00F76A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00" w:line="252" w:lineRule="auto"/>
        <w:rPr>
          <w:rFonts w:ascii="Cambria" w:eastAsiaTheme="minorEastAsia" w:hAnsi="Cambria" w:cs="Cambria"/>
          <w:lang w:eastAsia="en-IE"/>
        </w:rPr>
      </w:pPr>
    </w:p>
    <w:p w:rsidR="000F24EF" w:rsidRDefault="00F76A5D">
      <w:bookmarkStart w:id="0" w:name="_GoBack"/>
      <w:bookmarkEnd w:id="0"/>
    </w:p>
    <w:sectPr w:rsidR="000F2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•"/>
      <w:lvlJc w:val="left"/>
      <w:pPr>
        <w:ind w:left="709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•"/>
      <w:lvlJc w:val="left"/>
      <w:pPr>
        <w:ind w:left="1069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•"/>
      <w:lvlJc w:val="left"/>
      <w:pPr>
        <w:ind w:left="1429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•"/>
      <w:lvlJc w:val="left"/>
      <w:pPr>
        <w:ind w:left="1789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•"/>
      <w:lvlJc w:val="left"/>
      <w:pPr>
        <w:ind w:left="2149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•"/>
      <w:lvlJc w:val="left"/>
      <w:pPr>
        <w:ind w:left="2509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•"/>
      <w:lvlJc w:val="left"/>
      <w:pPr>
        <w:ind w:left="2869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•"/>
      <w:lvlJc w:val="left"/>
      <w:pPr>
        <w:ind w:left="3229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•"/>
        <w:lvlJc w:val="left"/>
        <w:pPr>
          <w:ind w:left="709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•"/>
        <w:lvlJc w:val="left"/>
        <w:pPr>
          <w:ind w:left="1069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1429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1789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•"/>
        <w:lvlJc w:val="left"/>
        <w:pPr>
          <w:ind w:left="2149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•"/>
        <w:lvlJc w:val="left"/>
        <w:pPr>
          <w:ind w:left="2509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•"/>
        <w:lvlJc w:val="left"/>
        <w:pPr>
          <w:ind w:left="2869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•"/>
        <w:lvlJc w:val="left"/>
        <w:pPr>
          <w:ind w:left="3229" w:hanging="360"/>
        </w:pPr>
        <w:rPr>
          <w:rFonts w:ascii="Calibri" w:hAnsi="Calibri" w:cs="Calibri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5D"/>
    <w:rsid w:val="000905EC"/>
    <w:rsid w:val="009C6529"/>
    <w:rsid w:val="00F7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C2AF4-D576-4CE4-BEF9-1906820C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Molloy</dc:creator>
  <cp:keywords/>
  <dc:description/>
  <cp:lastModifiedBy>Brian Molloy</cp:lastModifiedBy>
  <cp:revision>1</cp:revision>
  <dcterms:created xsi:type="dcterms:W3CDTF">2018-02-13T12:27:00Z</dcterms:created>
  <dcterms:modified xsi:type="dcterms:W3CDTF">2018-02-13T12:27:00Z</dcterms:modified>
</cp:coreProperties>
</file>